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D8" w:rsidRDefault="002A42B5" w:rsidP="002A42B5">
      <w:pPr>
        <w:jc w:val="center"/>
      </w:pPr>
      <w:bookmarkStart w:id="0" w:name="_GoBack"/>
      <w:r>
        <w:t>PRACTICE SHEET CHAPTER 10 and CHAPTER 11</w:t>
      </w:r>
    </w:p>
    <w:bookmarkEnd w:id="0"/>
    <w:p w:rsidR="002A42B5" w:rsidRDefault="002A42B5" w:rsidP="002A42B5">
      <w:pPr>
        <w:numPr>
          <w:ilvl w:val="0"/>
          <w:numId w:val="1"/>
        </w:numPr>
        <w:spacing w:after="0" w:line="240" w:lineRule="auto"/>
      </w:pPr>
      <w:r>
        <w:t xml:space="preserve">Draw the major organic products formed in the following reactions, clearly showing all appropriate </w:t>
      </w:r>
      <w:proofErr w:type="spellStart"/>
      <w:r>
        <w:t>regio</w:t>
      </w:r>
      <w:proofErr w:type="spellEnd"/>
      <w:r>
        <w:t>- and stereochemistry.</w:t>
      </w:r>
    </w:p>
    <w:p w:rsidR="002A42B5" w:rsidRDefault="002A42B5" w:rsidP="002A42B5"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.55pt;margin-top:10.05pt;width:230.4pt;height:279.3pt;z-index:251658240">
            <v:imagedata r:id="rId6" o:title=""/>
          </v:shape>
          <o:OLEObject Type="Embed" ProgID="ChemDraw.Document.6.0" ShapeID="_x0000_s1027" DrawAspect="Content" ObjectID="_1384337574" r:id="rId7"/>
        </w:pict>
      </w:r>
    </w:p>
    <w:p w:rsidR="002A42B5" w:rsidRPr="00716FAA" w:rsidRDefault="002A42B5" w:rsidP="002A42B5"/>
    <w:p w:rsidR="002A42B5" w:rsidRPr="00716FAA" w:rsidRDefault="002A42B5" w:rsidP="002A42B5">
      <w:pPr>
        <w:ind w:left="720"/>
      </w:pPr>
      <w:r w:rsidRPr="00716FAA">
        <w:t xml:space="preserve"> </w:t>
      </w: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spacing w:after="0" w:line="240" w:lineRule="auto"/>
        <w:ind w:left="108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  <w:r>
        <w:rPr>
          <w:noProof/>
          <w:sz w:val="20"/>
          <w:szCs w:val="20"/>
          <w:lang w:eastAsia="en-US"/>
        </w:rPr>
        <w:pict>
          <v:shape id="_x0000_s1026" type="#_x0000_t75" style="position:absolute;left:0;text-align:left;margin-left:90.3pt;margin-top:4.3pt;width:166pt;height:334pt;z-index:-251657216">
            <v:imagedata r:id="rId8" o:title=""/>
          </v:shape>
          <o:OLEObject Type="Embed" ProgID="ChemDraw.Document.6.0" ShapeID="_x0000_s1026" DrawAspect="Content" ObjectID="_1384337575" r:id="rId9"/>
        </w:pict>
      </w:r>
      <w:r w:rsidRPr="00716FAA">
        <w:t xml:space="preserve"> </w:t>
      </w:r>
    </w:p>
    <w:p w:rsidR="002A42B5" w:rsidRPr="00716FAA" w:rsidRDefault="002A42B5" w:rsidP="002A42B5">
      <w:pPr>
        <w:spacing w:after="0" w:line="240" w:lineRule="auto"/>
        <w:ind w:left="108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ind w:left="720"/>
      </w:pPr>
    </w:p>
    <w:p w:rsidR="002A42B5" w:rsidRPr="00716FAA" w:rsidRDefault="002A42B5" w:rsidP="002A42B5">
      <w:pPr>
        <w:spacing w:after="0" w:line="240" w:lineRule="auto"/>
        <w:ind w:left="1080"/>
      </w:pPr>
    </w:p>
    <w:p w:rsidR="002A42B5" w:rsidRPr="00716FAA" w:rsidRDefault="002A42B5" w:rsidP="002A42B5">
      <w:pPr>
        <w:ind w:left="720"/>
        <w:rPr>
          <w:i/>
        </w:rPr>
      </w:pPr>
    </w:p>
    <w:p w:rsidR="002A42B5" w:rsidRPr="00716FAA" w:rsidRDefault="002A42B5" w:rsidP="002A42B5">
      <w:pPr>
        <w:ind w:left="720"/>
        <w:rPr>
          <w:i/>
        </w:rPr>
      </w:pPr>
    </w:p>
    <w:p w:rsidR="002A42B5" w:rsidRPr="00716FAA" w:rsidRDefault="002A42B5" w:rsidP="002A42B5">
      <w:pPr>
        <w:spacing w:after="0" w:line="240" w:lineRule="auto"/>
        <w:ind w:left="1080"/>
      </w:pPr>
    </w:p>
    <w:p w:rsidR="002A42B5" w:rsidRPr="00716FAA" w:rsidRDefault="002A42B5" w:rsidP="002A42B5"/>
    <w:p w:rsidR="002A42B5" w:rsidRDefault="002A42B5" w:rsidP="002A42B5">
      <w:pPr>
        <w:spacing w:after="0" w:line="240" w:lineRule="auto"/>
      </w:pPr>
    </w:p>
    <w:p w:rsidR="002A42B5" w:rsidRPr="00716FAA" w:rsidRDefault="002A42B5" w:rsidP="002A42B5">
      <w:pPr>
        <w:spacing w:after="0" w:line="240" w:lineRule="auto"/>
      </w:pPr>
    </w:p>
    <w:p w:rsidR="002A42B5" w:rsidRDefault="002A42B5" w:rsidP="002A42B5">
      <w:pPr>
        <w:numPr>
          <w:ilvl w:val="0"/>
          <w:numId w:val="1"/>
        </w:numPr>
        <w:spacing w:after="0" w:line="240" w:lineRule="auto"/>
      </w:pPr>
      <w:r>
        <w:lastRenderedPageBreak/>
        <w:t>Provide starting materials in the boxes below to complete the following reactions.</w:t>
      </w:r>
    </w:p>
    <w:p w:rsidR="002A42B5" w:rsidRDefault="002A42B5" w:rsidP="002A42B5">
      <w:r>
        <w:rPr>
          <w:sz w:val="20"/>
          <w:lang w:eastAsia="en-US"/>
        </w:rPr>
        <w:pict>
          <v:shape id="_x0000_s1028" type="#_x0000_t75" style="position:absolute;margin-left:39.75pt;margin-top:5.15pt;width:325.25pt;height:272.4pt;z-index:251661312" o:allowincell="f">
            <v:imagedata r:id="rId10" o:title=""/>
          </v:shape>
          <o:OLEObject Type="Embed" ProgID="ChemDraw.Document.6.0" ShapeID="_x0000_s1028" DrawAspect="Content" ObjectID="_1384337576" r:id="rId11"/>
        </w:pict>
      </w:r>
    </w:p>
    <w:p w:rsidR="002A42B5" w:rsidRDefault="002A42B5" w:rsidP="002A42B5"/>
    <w:p w:rsidR="002A42B5" w:rsidRDefault="002A42B5" w:rsidP="002A42B5"/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/>
    <w:p w:rsidR="002A42B5" w:rsidRDefault="002A42B5" w:rsidP="002A42B5"/>
    <w:p w:rsidR="002A42B5" w:rsidRDefault="002A42B5" w:rsidP="002A42B5">
      <w:pPr>
        <w:numPr>
          <w:ilvl w:val="0"/>
          <w:numId w:val="1"/>
        </w:numPr>
        <w:spacing w:after="0" w:line="240" w:lineRule="auto"/>
      </w:pPr>
      <w:r>
        <w:t>Each of the following conversions requires more than one step. Show reagents and experimental conditions necessary to bring about each conversion.</w:t>
      </w:r>
    </w:p>
    <w:p w:rsidR="002A42B5" w:rsidRDefault="002A42B5" w:rsidP="002A42B5">
      <w:r>
        <w:rPr>
          <w:sz w:val="20"/>
          <w:lang w:eastAsia="en-US"/>
        </w:rPr>
        <w:pict>
          <v:shape id="_x0000_s1029" type="#_x0000_t75" style="position:absolute;margin-left:54pt;margin-top:11.15pt;width:266.9pt;height:43.45pt;z-index:251662336" o:allowincell="f">
            <v:imagedata r:id="rId12" o:title=""/>
          </v:shape>
          <o:OLEObject Type="Embed" ProgID="ChemDraw.Document.6.0" ShapeID="_x0000_s1029" DrawAspect="Content" ObjectID="_1384337577" r:id="rId13"/>
        </w:pict>
      </w:r>
    </w:p>
    <w:p w:rsidR="002A42B5" w:rsidRDefault="002A42B5" w:rsidP="002A42B5"/>
    <w:p w:rsidR="002A42B5" w:rsidRDefault="002A42B5" w:rsidP="002A42B5"/>
    <w:p w:rsidR="002A42B5" w:rsidRDefault="002A42B5" w:rsidP="002A42B5"/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  <w:r>
        <w:rPr>
          <w:sz w:val="20"/>
          <w:lang w:eastAsia="en-US"/>
        </w:rPr>
        <w:pict>
          <v:shape id="_x0000_s1030" type="#_x0000_t75" style="position:absolute;left:0;text-align:left;margin-left:73.65pt;margin-top:1.6pt;width:261.15pt;height:67.7pt;z-index:251663360">
            <v:imagedata r:id="rId14" o:title=""/>
          </v:shape>
          <o:OLEObject Type="Embed" ProgID="ChemDraw.Document.6.0" ShapeID="_x0000_s1030" DrawAspect="Content" ObjectID="_1384337578" r:id="rId15"/>
        </w:pict>
      </w: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>
      <w:pPr>
        <w:ind w:left="1080" w:hanging="360"/>
      </w:pPr>
    </w:p>
    <w:p w:rsidR="002A42B5" w:rsidRDefault="002A42B5" w:rsidP="002A42B5"/>
    <w:p w:rsidR="002A42B5" w:rsidRDefault="002A42B5" w:rsidP="002A42B5">
      <w:pPr>
        <w:ind w:left="1080" w:hanging="360"/>
      </w:pPr>
    </w:p>
    <w:p w:rsidR="002A42B5" w:rsidRDefault="002A42B5" w:rsidP="002A42B5">
      <w:pPr>
        <w:pStyle w:val="ListParagraph"/>
        <w:numPr>
          <w:ilvl w:val="0"/>
          <w:numId w:val="1"/>
        </w:numPr>
      </w:pPr>
      <w:r w:rsidRPr="00C90701">
        <w:lastRenderedPageBreak/>
        <w:t>Give the major organic products of ea</w:t>
      </w:r>
      <w:r>
        <w:t>ch of the following reactions or</w:t>
      </w:r>
      <w:r w:rsidRPr="00C90701">
        <w:t xml:space="preserve"> sequences of reactions.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16"/>
        <w:gridCol w:w="5798"/>
      </w:tblGrid>
      <w:tr w:rsidR="002A42B5" w:rsidTr="001F6777">
        <w:tc>
          <w:tcPr>
            <w:tcW w:w="0" w:type="auto"/>
          </w:tcPr>
          <w:p w:rsidR="002A42B5" w:rsidRDefault="002A42B5" w:rsidP="001F6777">
            <w:r>
              <w:t>a.</w:t>
            </w:r>
          </w:p>
        </w:tc>
        <w:tc>
          <w:tcPr>
            <w:tcW w:w="0" w:type="auto"/>
          </w:tcPr>
          <w:p w:rsidR="002A42B5" w:rsidRDefault="002A42B5" w:rsidP="001F6777">
            <w:r>
              <w:object w:dxaOrig="4046" w:dyaOrig="2006">
                <v:shape id="_x0000_i1025" type="#_x0000_t75" style="width:202.5pt;height:100.5pt" o:ole="">
                  <v:imagedata r:id="rId16" o:title=""/>
                </v:shape>
                <o:OLEObject Type="Embed" ProgID="ACD.ChemSketch.20" ShapeID="_x0000_i1025" DrawAspect="Content" ObjectID="_1384337567" r:id="rId17"/>
              </w:object>
            </w:r>
          </w:p>
        </w:tc>
      </w:tr>
      <w:tr w:rsidR="002A42B5" w:rsidTr="001F6777">
        <w:tc>
          <w:tcPr>
            <w:tcW w:w="0" w:type="auto"/>
          </w:tcPr>
          <w:p w:rsidR="002A42B5" w:rsidRDefault="002A42B5" w:rsidP="001F6777">
            <w:r>
              <w:t>b.</w:t>
            </w:r>
          </w:p>
        </w:tc>
        <w:tc>
          <w:tcPr>
            <w:tcW w:w="0" w:type="auto"/>
          </w:tcPr>
          <w:p w:rsidR="002A42B5" w:rsidRDefault="002A42B5" w:rsidP="001F6777">
            <w:r>
              <w:object w:dxaOrig="5659" w:dyaOrig="2006">
                <v:shape id="_x0000_i1026" type="#_x0000_t75" style="width:282.75pt;height:100.5pt" o:ole="">
                  <v:imagedata r:id="rId18" o:title=""/>
                </v:shape>
                <o:OLEObject Type="Embed" ProgID="ACD.ChemSketch.20" ShapeID="_x0000_i1026" DrawAspect="Content" ObjectID="_1384337568" r:id="rId19"/>
              </w:object>
            </w:r>
          </w:p>
        </w:tc>
      </w:tr>
      <w:tr w:rsidR="002A42B5" w:rsidTr="001F6777">
        <w:tc>
          <w:tcPr>
            <w:tcW w:w="0" w:type="auto"/>
          </w:tcPr>
          <w:p w:rsidR="002A42B5" w:rsidRDefault="002A42B5" w:rsidP="001F6777">
            <w:r>
              <w:t>c.</w:t>
            </w:r>
          </w:p>
        </w:tc>
        <w:tc>
          <w:tcPr>
            <w:tcW w:w="0" w:type="auto"/>
          </w:tcPr>
          <w:p w:rsidR="002A42B5" w:rsidRDefault="002A42B5" w:rsidP="001F6777">
            <w:r>
              <w:object w:dxaOrig="3619" w:dyaOrig="1032">
                <v:shape id="_x0000_i1027" type="#_x0000_t75" style="width:181.5pt;height:51.75pt" o:ole="">
                  <v:imagedata r:id="rId20" o:title=""/>
                </v:shape>
                <o:OLEObject Type="Embed" ProgID="ACD.ChemSketch.20" ShapeID="_x0000_i1027" DrawAspect="Content" ObjectID="_1384337569" r:id="rId21"/>
              </w:object>
            </w:r>
            <w:r>
              <w:t xml:space="preserve"> </w:t>
            </w:r>
            <w:r>
              <w:object w:dxaOrig="1152" w:dyaOrig="1133">
                <v:shape id="_x0000_i1028" type="#_x0000_t75" style="width:57.75pt;height:57pt" o:ole="">
                  <v:imagedata r:id="rId22" o:title=""/>
                </v:shape>
                <o:OLEObject Type="Embed" ProgID="ACD.ChemSketch.20" ShapeID="_x0000_i1028" DrawAspect="Content" ObjectID="_1384337570" r:id="rId23"/>
              </w:object>
            </w:r>
          </w:p>
        </w:tc>
      </w:tr>
      <w:tr w:rsidR="002A42B5" w:rsidTr="001F6777">
        <w:tc>
          <w:tcPr>
            <w:tcW w:w="0" w:type="auto"/>
          </w:tcPr>
          <w:p w:rsidR="002A42B5" w:rsidRDefault="002A42B5" w:rsidP="001F6777">
            <w:r>
              <w:t>d.</w:t>
            </w:r>
          </w:p>
        </w:tc>
        <w:tc>
          <w:tcPr>
            <w:tcW w:w="0" w:type="auto"/>
          </w:tcPr>
          <w:p w:rsidR="002A42B5" w:rsidRDefault="002A42B5" w:rsidP="001F6777">
            <w:r>
              <w:object w:dxaOrig="3619" w:dyaOrig="1032">
                <v:shape id="_x0000_i1029" type="#_x0000_t75" style="width:181.5pt;height:51.75pt" o:ole="">
                  <v:imagedata r:id="rId24" o:title=""/>
                </v:shape>
                <o:OLEObject Type="Embed" ProgID="ACD.ChemSketch.20" ShapeID="_x0000_i1029" DrawAspect="Content" ObjectID="_1384337571" r:id="rId25"/>
              </w:object>
            </w:r>
            <w:r>
              <w:t xml:space="preserve"> </w:t>
            </w:r>
            <w:r>
              <w:object w:dxaOrig="1579" w:dyaOrig="1133">
                <v:shape id="_x0000_i1030" type="#_x0000_t75" style="width:78.75pt;height:57pt" o:ole="">
                  <v:imagedata r:id="rId26" o:title=""/>
                </v:shape>
                <o:OLEObject Type="Embed" ProgID="ACD.ChemSketch.20" ShapeID="_x0000_i1030" DrawAspect="Content" ObjectID="_1384337572" r:id="rId27"/>
              </w:object>
            </w:r>
          </w:p>
        </w:tc>
      </w:tr>
    </w:tbl>
    <w:p w:rsidR="002A42B5" w:rsidRDefault="002A42B5" w:rsidP="002A42B5"/>
    <w:p w:rsidR="002A42B5" w:rsidRPr="002A42B5" w:rsidRDefault="002A42B5" w:rsidP="002A42B5">
      <w:pPr>
        <w:pStyle w:val="ListParagraph"/>
        <w:numPr>
          <w:ilvl w:val="0"/>
          <w:numId w:val="1"/>
        </w:numPr>
        <w:rPr>
          <w:sz w:val="24"/>
        </w:rPr>
      </w:pPr>
      <w:r w:rsidRPr="002A42B5">
        <w:rPr>
          <w:b/>
          <w:sz w:val="24"/>
        </w:rPr>
        <w:t>Multistep synthesis</w:t>
      </w:r>
      <w:r w:rsidRPr="002A42B5">
        <w:rPr>
          <w:sz w:val="24"/>
        </w:rPr>
        <w:t>.  Show how you would synthesize 4-methylpentanal (shown below) starting from acetylene (</w:t>
      </w:r>
      <w:proofErr w:type="spellStart"/>
      <w:r w:rsidRPr="002A42B5">
        <w:rPr>
          <w:sz w:val="24"/>
        </w:rPr>
        <w:t>ethyne</w:t>
      </w:r>
      <w:proofErr w:type="spellEnd"/>
      <w:r w:rsidRPr="002A42B5">
        <w:rPr>
          <w:sz w:val="24"/>
        </w:rPr>
        <w:t>) and 1-bromo-2-methylpropane.  You can use any reagents you deem necessary for your synthesis.  Be sure to show the structures of intermediate structures along the pathway to the final product.  (</w:t>
      </w:r>
      <w:r w:rsidRPr="002A42B5">
        <w:rPr>
          <w:i/>
          <w:sz w:val="24"/>
        </w:rPr>
        <w:t>Note: You don’t need to write any mechanisms here</w:t>
      </w:r>
      <w:r w:rsidRPr="002A42B5">
        <w:rPr>
          <w:sz w:val="24"/>
        </w:rPr>
        <w:t>.)</w:t>
      </w:r>
    </w:p>
    <w:p w:rsidR="002A42B5" w:rsidRDefault="002A42B5" w:rsidP="002A42B5">
      <w:pPr>
        <w:rPr>
          <w:sz w:val="24"/>
        </w:rPr>
      </w:pPr>
    </w:p>
    <w:p w:rsidR="002A42B5" w:rsidRPr="002A42B5" w:rsidRDefault="002A42B5" w:rsidP="002A42B5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object w:dxaOrig="8790" w:dyaOrig="1185">
          <v:shape id="_x0000_i1031" type="#_x0000_t75" style="width:438.75pt;height:59.25pt" o:ole="">
            <v:imagedata r:id="rId28" o:title=""/>
          </v:shape>
          <o:OLEObject Type="Embed" ProgID="ISISServer" ShapeID="_x0000_i1031" DrawAspect="Content" ObjectID="_1384337573" r:id="rId29"/>
        </w:object>
      </w:r>
    </w:p>
    <w:sectPr w:rsidR="002A42B5" w:rsidRPr="002A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8C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0EF61A1"/>
    <w:multiLevelType w:val="singleLevel"/>
    <w:tmpl w:val="7882A11E"/>
    <w:lvl w:ilvl="0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B5"/>
    <w:rsid w:val="00062798"/>
    <w:rsid w:val="002A42B5"/>
    <w:rsid w:val="00E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2011-12-02T21:02:00Z</dcterms:created>
  <dcterms:modified xsi:type="dcterms:W3CDTF">2011-12-02T21:25:00Z</dcterms:modified>
</cp:coreProperties>
</file>